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100" w:after="10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9"/>
          <w:u w:val="single"/>
          <w:shd w:fill="auto" w:val="clear"/>
        </w:rPr>
        <w:t xml:space="preserve">INFORMACJA O PRZETWARZANIU DANYCH OSOBOWYCH W MY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9"/>
          <w:u w:val="single"/>
          <w:shd w:fill="auto" w:val="clear"/>
        </w:rPr>
        <w:t xml:space="preserve">ŚL OG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9"/>
          <w:u w:val="single"/>
          <w:shd w:fill="auto" w:val="clear"/>
        </w:rPr>
        <w:t xml:space="preserve">ÓLNEGO ROZPORZ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9"/>
          <w:u w:val="single"/>
          <w:shd w:fill="auto" w:val="clear"/>
        </w:rPr>
        <w:t xml:space="preserve">ĄDZENIA O OCHRONIE DANYCH OSOBOWYCH obowiązująca od dnia 25.05.2018r.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t xml:space="preserve">Us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t xml:space="preserve">ługi psychologiczne Gabinet Psychologiczny "Fren" Paulina Mikulaścik-Wąsacz</w:t>
      </w:r>
    </w:p>
    <w:p>
      <w:pPr>
        <w:suppressAutoHyphens w:val="true"/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9"/>
          <w:shd w:fill="auto" w:val="clear"/>
        </w:rPr>
        <w:t xml:space="preserve">§1 Informacje ogólne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t xml:space="preserve">1. Informacja dotyczy osoby ………………………………….., zwanej dalej "pacjentem", korzystaj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t xml:space="preserve">ącej z usług firmy.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t xml:space="preserve">2. Zgodnie z art. 13 ust. 1 Rozporz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t xml:space="preserve">ądzenie Parlamentu Europejskiego i Rady z dnia 27 kwietnia 2016 r. w sprawie ochrony 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t xml:space="preserve">ób fizycznych w zwi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t xml:space="preserve">ązku z przetwarzaniem danych osobowych i w sprawie swobodnego przepływu takich danych oraz uchylenia dyrektywy 95/46/WE (Dz. Urz. UE z 4.5.2016 L119) (RODO, zwane dalej "RODO") informuję, iż: Administratorem danych osobowych pacjenta jest właściciel firmy Gabinet Psychologiczny "Fren" paulina Mikulaścik-Wąsacz., zwany dalej "psychoterapeutą".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t xml:space="preserve">3. W sprawach zwi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t xml:space="preserve">ązanych z danymi należy kontaktować się osobiście lub telefonicznie pod numerem 692386858</w:t>
      </w:r>
    </w:p>
    <w:p>
      <w:pPr>
        <w:suppressAutoHyphens w:val="true"/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9"/>
          <w:shd w:fill="auto" w:val="clear"/>
        </w:rPr>
        <w:t xml:space="preserve">§2 Informacja o rodzaju przetwarzanych danych oraz podmiotach upowa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9"/>
          <w:shd w:fill="auto" w:val="clear"/>
        </w:rPr>
        <w:t xml:space="preserve">żnionych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t xml:space="preserve">1. Dane, które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t xml:space="preserve">ędą przetwarzane w celu świadczenia ustalonych z pacjentem usług znajdujących się w ofercie firmy.</w:t>
      </w:r>
    </w:p>
    <w:p>
      <w:pPr>
        <w:numPr>
          <w:ilvl w:val="0"/>
          <w:numId w:val="7"/>
        </w:numPr>
        <w:tabs>
          <w:tab w:val="left" w:pos="720" w:leader="none"/>
        </w:tabs>
        <w:suppressAutoHyphens w:val="true"/>
        <w:spacing w:before="100" w:after="10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t xml:space="preserve">dane zwyk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t xml:space="preserve">łe: imię i nazwisko, numer telefonu, adres e-mail, adres zamieszkania lub zameldowania;</w:t>
      </w:r>
    </w:p>
    <w:p>
      <w:pPr>
        <w:numPr>
          <w:ilvl w:val="0"/>
          <w:numId w:val="7"/>
        </w:numPr>
        <w:tabs>
          <w:tab w:val="left" w:pos="720" w:leader="none"/>
        </w:tabs>
        <w:suppressAutoHyphens w:val="true"/>
        <w:spacing w:before="100" w:after="10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t xml:space="preserve">dane wra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t xml:space="preserve">żliwe: dane o stanie zdrowia, stosowanej obecnie lub w przeszłości farmakoterapii, informacje o korzystaniu obecnie lub w przeszłości z konsultacji u specjalist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t xml:space="preserve">ów z ró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t xml:space="preserve">żnych dziedzin (informacje istotne dla powodzenia realizacji ustalonych usług), informacje biograficzne dotyczące pacjenta oraz jego rodziny (istotne dla powodzenia realizacji ustalonych usług)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t xml:space="preserve"> np.: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t xml:space="preserve">pochodzeniu, rodzinie, pracy.</w:t>
      </w:r>
    </w:p>
    <w:p>
      <w:pPr>
        <w:suppressAutoHyphens w:val="true"/>
        <w:spacing w:before="100" w:after="1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t xml:space="preserve">2. W celu prawid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t xml:space="preserve">łowej realizacji usług, dane osobowe pacjenta będą udostępniane następującym podmiotom:</w:t>
      </w:r>
    </w:p>
    <w:p>
      <w:pPr>
        <w:numPr>
          <w:ilvl w:val="0"/>
          <w:numId w:val="9"/>
        </w:numPr>
        <w:tabs>
          <w:tab w:val="left" w:pos="720" w:leader="none"/>
        </w:tabs>
        <w:suppressAutoHyphens w:val="true"/>
        <w:spacing w:before="100" w:after="10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t xml:space="preserve">w przypadku pacjentów odbieraj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t xml:space="preserve">ących fakturę imienną za usługi - urząd skarbowy właściwy dla osoby fizycznej udzielającej usług, tylko w sytuacji kontroli skarbowej,</w:t>
      </w:r>
    </w:p>
    <w:p>
      <w:pPr>
        <w:numPr>
          <w:ilvl w:val="0"/>
          <w:numId w:val="9"/>
        </w:numPr>
        <w:tabs>
          <w:tab w:val="left" w:pos="720" w:leader="none"/>
        </w:tabs>
        <w:suppressAutoHyphens w:val="true"/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t xml:space="preserve">inni ustaleni z pacjentem specjali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t xml:space="preserve">ści prowadzący leczenie pacjenta (np.: psychiatra).</w:t>
      </w:r>
    </w:p>
    <w:p>
      <w:pPr>
        <w:suppressAutoHyphens w:val="true"/>
        <w:spacing w:before="100" w:after="1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t xml:space="preserve">3. Dane pacjenta mog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t xml:space="preserve">ą zostać udostępnione w sytuacji zagrożenia życia lub zdrowia pacjenta, bądź jego otoczenia, tylko w sytuacji odmowy podjęcia przez pacjenta krok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t xml:space="preserve">ów interwencyjnych zapisanych w kontrakcie terapeutycznym lub zawartych ustnie na czas konsultacji diagnostycznych. W tych sytuacjach dane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t xml:space="preserve">ędą przekazane upoważnionej przez pacjenta osobie do kontaktu i/lub policji i/lub pogotowiu ratunkowemu. 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t xml:space="preserve">4. Dane osobowe pacjenta nie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t xml:space="preserve">ędą przekazywane do państwa trzeciego, ani organizacji międzynarodowej.</w:t>
      </w:r>
    </w:p>
    <w:p>
      <w:pPr>
        <w:suppressAutoHyphens w:val="true"/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9"/>
          <w:shd w:fill="auto" w:val="clear"/>
        </w:rPr>
        <w:t xml:space="preserve">§3 Informacja o procesie przetwarzania oraz prawach pacjenta w odniesieniu do przetwarzanych danych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t xml:space="preserve">1. Podane dane nie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t xml:space="preserve">ędą profilowane ani poddawane procesom automatyzowanego podejmowania decyzji. Dane będą przechowywane przez okres najdłużej 2 lat od zakończenia wykonania umowy.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t xml:space="preserve">2. Pacjent posiada prawo dost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t xml:space="preserve">ępu do treści swoich danych oraz prawo do ich sprostowania, usunięcia, ograniczenia przetwarzania, prawo do przenoszenia danych, prawo wniesienia sprzeciwu, prawo do cofnięcia zgody w dowolnym momencie bez wpływu na zgodność z prawem przetwarzania (jeżeli przetwarzanie odbywa się na podstawie zgody), 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t xml:space="preserve">órego dokonano na podstawie zgody przed jej cofni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t xml:space="preserve">ęciem.</w:t>
      </w:r>
    </w:p>
    <w:p>
      <w:pPr>
        <w:suppressAutoHyphens w:val="true"/>
        <w:spacing w:before="100" w:after="1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t xml:space="preserve">3. Prawo dost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t xml:space="preserve">ępu do treści danych osobowych i wrażliwych zostało określone przez ustawę o zawodzie psychologa, 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t xml:space="preserve">óra mówi,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t xml:space="preserve">że dla dobra pacjenta, notatki własne psychoterapeuty są chronione tajemnicą psychologa oraz służą one psychoterapeucie do rzetelnej realizacji psychoterapii. RODO zakłada dostęp pacjenta na jego żądanie, do całej dokumentacji psychoterapeutycznej, wliczając w to osobiste notatki psychoterapeuty. Psychoterapeuta zakłada, iż dostęp pacjenta do notatek dotyczących przebiegu spotkań stanowi przeszkodę, 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t xml:space="preserve">óra uniemo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t xml:space="preserve">żliwia rzetelne wykonanie usług psychoterapeutycznych. W związku z tym, ze względu na niejasność relacji między rozporządzeniem, a ustawą o zawodzie psychologa, pacjent  ma prawo do dw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t xml:space="preserve">óch decyzji. a) Pacjent 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t xml:space="preserve">że zobowiązać się pisemnie, iż dla dobra procesu leczenia na stałe zrzeka się swoich praw dostępu do notatek osobistych psychoterapeuty. b) Pacjent, 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t xml:space="preserve">óry nie zgadza si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t xml:space="preserve">ę na brak dostępu do osobistych notatek psychoterapeuty, albo nie może pisemnie zapewnić, iż w przyszłości nie będzie dochodził praw dostępu do tych notatek, może poinformować o tym psychoterapeutę. Jednocześnie pacjent wyraża wtedy zgodę na to, aby psychoterapeuta nie prowadził osobistych notatek, co może w zauważalny spos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t xml:space="preserve">ób obni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t xml:space="preserve">żyć jakość oferowanych przez psychoterapeutę usług. W sytuacji, w 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t xml:space="preserve">órej pacjent nie wyra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t xml:space="preserve">ża zgody na zrzeczenie się praw dostępu do notatek, ani na obniżenie jakości oferowanych usług psychoterapeutycznych, psychoterapeuta zastrzega sobie prawo do odmowy kontynuacji leczenia.</w:t>
      </w:r>
    </w:p>
    <w:p>
      <w:pPr>
        <w:suppressAutoHyphens w:val="true"/>
        <w:spacing w:before="100" w:after="1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t xml:space="preserve">4. Pacjent ma prawo wniesienia skargi, gdy uzna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t xml:space="preserve">że przetwarzanie jego danych narusza przepisy rozporządzenia. Psychoterapeuta ma obowiązek do ustosunkowania się do skargi w ciągu 30 dni od momentu wniesienia skargi. W sytuacji, gdy psychoterapeuta uzna ją za uzasadnioną z punktu widzenia rozporządzenia, albo pacjent to udowodni, psychoterapeuta ma obowiązek dostosować uzasadnione nieprawidłowości w procedurach przetwarzania danych, zgodnie z wytycznymi rozporządzenia.</w:t>
      </w:r>
    </w:p>
    <w:p>
      <w:pPr>
        <w:suppressAutoHyphens w:val="true"/>
        <w:spacing w:before="100" w:after="1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t xml:space="preserve">5. W kwestiach spornych w zakresie §3 pkt. 4, pacjent ma prawo wniesienia skargi do organu nadzorczego tj. Prezesa Urz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t xml:space="preserve">ędu Ochrony Danych Osobowych (dalej jako PUODO), gdy uzna, że przetwarzanie jego danych narusza przepisy RODO. Zanim tego dokona, wcześniej informuje o tym psychoterapeutę.</w:t>
      </w:r>
    </w:p>
    <w:p>
      <w:pPr>
        <w:suppressAutoHyphens w:val="true"/>
        <w:spacing w:before="100" w:after="1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t xml:space="preserve">6. Podanie przez pacjenta danych jest dobrowolne, aczkolwiek odmowa ich podania jest równoznaczna z brakiem 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t xml:space="preserve">żliwości rzetelnego wykonania stosownej usługi oraz z brakiem możliwości realizacji usługi przez psychoterapeutę.</w:t>
      </w:r>
    </w:p>
    <w:p>
      <w:pPr>
        <w:suppressAutoHyphens w:val="true"/>
        <w:spacing w:before="100" w:after="10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t xml:space="preserve">7. Pacjent w dowolnym momencie ma prawo do wycofania zgody na przetwarzanie danych osobowych,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t xml:space="preserve">żądania usunięcia tych danych, ich sprostowania i uzupełnienia, zgłoszenia sprzeciwu do przetwarzania danych oraz do żądania ograniczenia przetwarzania danych osobowych. Wycofanie zgody nie ma wpływu na zgodność z prawem przetwarzania, 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t xml:space="preserve">órego dokonano na podstawie zgody pacjenta przed jej wycofaniem. Pacjent 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t xml:space="preserve">że wycofać zgodę w oparciu o osobiste złożenie w pisemnej formie, poprzez osobiste złożenie wycofania zgody lub poprzez przesłanie jej na adres korespondencyjny psychoterapeuty. Wycofanie zgody oraz inne żądania pacjenta względem przetwarzania danych osobowych jest 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t xml:space="preserve">ównoznaczne z brakiem 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t xml:space="preserve">żliwości rzetelnego wykonania stosownej usługi oraz z brakiem możliwości realizacji usługi przez psychoterapeutę.</w:t>
      </w:r>
    </w:p>
    <w:p>
      <w:pPr>
        <w:suppressAutoHyphens w:val="true"/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9"/>
          <w:shd w:fill="auto" w:val="clear"/>
        </w:rPr>
        <w:t xml:space="preserve">§4 Informacja na temat zmian polityki prywatno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9"/>
          <w:shd w:fill="auto" w:val="clear"/>
        </w:rPr>
        <w:t xml:space="preserve">ści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t xml:space="preserve">1. Psychoterapeuta zastrzega sobie prawo do wprowadzania zmian w Polityce Prywatno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t xml:space="preserve">ści.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t xml:space="preserve">2. Psychoterapeuta ma obowi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t xml:space="preserve">ązek informować pacjenta o wszelkich zmianach w Polityce Prywatności.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t xml:space="preserve">3. Data okre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t xml:space="preserve">ślona poniżej jest datą obowiązywania Polityki Prywatności w ostatniej wersji.</w:t>
        <w:br/>
        <w:t xml:space="preserve">Data: 25.05.2018 r.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7">
    <w:abstractNumId w:val="6"/>
  </w:num>
  <w:num w:numId="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